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120" w:lineRule="auto"/>
        <w:ind w:right="-108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V Y H L Á Š E N Í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mistrovských soutěží v basketbalu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vypsaných oblastním výborem ČBF - OVČ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color w:val="000000"/>
          <w:sz w:val="48"/>
          <w:szCs w:val="48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pro sezónu 2025 - 2026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Článek Ia-Vyhlášené soutěže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Sportovně technická komise ČBF - Oblast Východní Čechy vyhlašuje z pověření výboru pro sezónu 2025/2026 tyto mistrovské soutěže: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</w:t>
      </w: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VÝCHODOČESKÁ LIGA MUŽŮ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– počet družstev bude upraven dle postupových a sestupových kritérií na maximálně 14 účastníků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="276" w:lineRule="auto"/>
        <w:ind w:left="397" w:hanging="397"/>
        <w:jc w:val="both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</w:t>
        <w:tab/>
        <w:t xml:space="preserve">VÝCHODOČESKÝ PŘEBOR MUŽŮ –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při vyšším počtu přihlášených účastníků než 14 </w:t>
      </w:r>
      <w:r w:rsidDel="00000000" w:rsidR="00000000" w:rsidRPr="00000000">
        <w:rPr>
          <w:sz w:val="22"/>
          <w:szCs w:val="22"/>
          <w:rtl w:val="0"/>
        </w:rPr>
        <w:t xml:space="preserve">rozdělený na sever - jih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</w:t>
        <w:tab/>
        <w:t xml:space="preserve">SMÍŠENÝ VÝCHODOČESKÝ PŘEBOR  U13 VP I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 xml:space="preserve">(vyšší úroveň) -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startují hráči roč. 2013 a mladší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4.</w:t>
        <w:tab/>
        <w:t xml:space="preserve">SMÍŠENÝ VÝCHODOČESKÝ PŘEBOR  U13 VP II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 xml:space="preserve">(nižší úroveň) -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startují hráči roč. 2013 a mladší a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hráčky 2012 a mladší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</w:t>
        <w:tab/>
        <w:t xml:space="preserve">SMÍŠENÝ VÝCHODOČESKÝ PŘEBOR  U12 VP 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ab/>
        <w:t xml:space="preserve">(vyšší úroveň) -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startují hráči roč. 2014 a mladší a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hráčky 2013 a mladší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</w:t>
        <w:tab/>
        <w:t xml:space="preserve">SMÍŠENÝ VÝCHODOČESKÝ PŘEBOR  U12 VP II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ab/>
        <w:t xml:space="preserve">(nižší úroveň) -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startují hráči roč. 2014 a mladší a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hráčky 2013 a mladší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</w:t>
        <w:tab/>
        <w:t xml:space="preserve">SMÍŠENÝ VÝCHODOČESKÝ PŘEBOR U11 VP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startují hráči roč. 2015 a mladší a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hráčky 2014 a mladší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8.</w:t>
        <w:tab/>
        <w:t xml:space="preserve">SMÍŠENÝ VÝCHODOČESKÝ PŘEBOR U11 VPII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startují hráči roč. 2015 a mladší a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hráčky 2014 a mladší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9.</w:t>
        <w:tab/>
        <w:t xml:space="preserve">SMÍŠENÝ VÝCHODOČESKÝ PŘEBOR  U10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startují hráči a hráčky roč. 2016 a mladší, soutěž formou turnajů dle počtu přihlášených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10.</w:t>
        <w:tab/>
        <w:t xml:space="preserve">VÝCHODOČESKÁ LIGA ŽEN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– právo účasti mají všechna družstva žen, která se do soutěže přihlásí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11.</w:t>
        <w:tab/>
        <w:t xml:space="preserve">VÝCHODOČESKÝ PŘEBOR  ŽEN U13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ind w:left="397" w:hanging="39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startuji hráčky roč. 2013 a mladší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12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VÝCHODOČESKÝ PŘEBOR ŽEN U12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ind w:left="397" w:hanging="397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startuji hráčky roč. 2014 a mladší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13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VÝCHODOČESKÝ PŘEBOR ŽEN U11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ind w:left="397" w:hanging="397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startuji hráčky roč. 2015 a mladší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14.</w:t>
        <w:tab/>
        <w:t xml:space="preserve">KVALIFIKACE O MČR </w:t>
      </w:r>
      <w:r w:rsidDel="00000000" w:rsidR="00000000" w:rsidRPr="00000000">
        <w:rPr>
          <w:b w:val="1"/>
          <w:sz w:val="22"/>
          <w:szCs w:val="22"/>
          <w:rtl w:val="0"/>
        </w:rPr>
        <w:t xml:space="preserve">MUŽŮ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U13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15.</w:t>
        <w:tab/>
        <w:t xml:space="preserve">KVALIFIKACE O MČR </w:t>
      </w:r>
      <w:r w:rsidDel="00000000" w:rsidR="00000000" w:rsidRPr="00000000">
        <w:rPr>
          <w:b w:val="1"/>
          <w:sz w:val="22"/>
          <w:szCs w:val="22"/>
          <w:rtl w:val="0"/>
        </w:rPr>
        <w:t xml:space="preserve">MUŽŮ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U12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16. </w:t>
        <w:tab/>
        <w:t xml:space="preserve">KVALIFIKACE O MČR </w:t>
      </w:r>
      <w:r w:rsidDel="00000000" w:rsidR="00000000" w:rsidRPr="00000000">
        <w:rPr>
          <w:b w:val="1"/>
          <w:sz w:val="22"/>
          <w:szCs w:val="22"/>
          <w:rtl w:val="0"/>
        </w:rPr>
        <w:t xml:space="preserve">MUŽŮ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U11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17. </w:t>
        <w:tab/>
        <w:t xml:space="preserve">KVALIFIKACE O MČR </w:t>
      </w:r>
      <w:r w:rsidDel="00000000" w:rsidR="00000000" w:rsidRPr="00000000">
        <w:rPr>
          <w:b w:val="1"/>
          <w:sz w:val="22"/>
          <w:szCs w:val="22"/>
          <w:rtl w:val="0"/>
        </w:rPr>
        <w:t xml:space="preserve">ŽEN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U13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18.</w:t>
        <w:tab/>
        <w:t xml:space="preserve">KVALIFIKACE O MČR </w:t>
      </w:r>
      <w:r w:rsidDel="00000000" w:rsidR="00000000" w:rsidRPr="00000000">
        <w:rPr>
          <w:b w:val="1"/>
          <w:sz w:val="22"/>
          <w:szCs w:val="22"/>
          <w:rtl w:val="0"/>
        </w:rPr>
        <w:t xml:space="preserve">ŽEN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U12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19.</w:t>
        <w:tab/>
        <w:t xml:space="preserve">KVALIFIKACE O MČR </w:t>
      </w:r>
      <w:r w:rsidDel="00000000" w:rsidR="00000000" w:rsidRPr="00000000">
        <w:rPr>
          <w:b w:val="1"/>
          <w:sz w:val="22"/>
          <w:szCs w:val="22"/>
          <w:rtl w:val="0"/>
        </w:rPr>
        <w:t xml:space="preserve">ŽEN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U11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both"/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Kvalifikací o MČR se mohou zúčastnit pouze družstva z Oblasti Východní Čechy.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ind w:left="397" w:hanging="397"/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Soutěže vyhlašované STK ČBF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Podmínky přihlašovaní do níže uvedených soutěží budou uvedeny v dokumentu vydaném STK ČBF Praha.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rPr>
          <w:color w:val="00b05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</w:t>
        <w:tab/>
        <w:t xml:space="preserve">NADREGIONÁLNÍ LIGA </w:t>
      </w:r>
      <w:r w:rsidDel="00000000" w:rsidR="00000000" w:rsidRPr="00000000">
        <w:rPr>
          <w:b w:val="1"/>
          <w:sz w:val="22"/>
          <w:szCs w:val="22"/>
          <w:rtl w:val="0"/>
        </w:rPr>
        <w:t xml:space="preserve">MUŽŮ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U19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startují hráči roč. 2007 a mladší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NADREGIONÁLNÍ LIGA </w:t>
      </w:r>
      <w:r w:rsidDel="00000000" w:rsidR="00000000" w:rsidRPr="00000000">
        <w:rPr>
          <w:b w:val="1"/>
          <w:sz w:val="22"/>
          <w:szCs w:val="22"/>
          <w:rtl w:val="0"/>
        </w:rPr>
        <w:t xml:space="preserve">MUŽŮ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U17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startují hráči roč. 2009 a mladší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NADREGIONÁLNÍ LIGA </w:t>
      </w:r>
      <w:r w:rsidDel="00000000" w:rsidR="00000000" w:rsidRPr="00000000">
        <w:rPr>
          <w:b w:val="1"/>
          <w:sz w:val="22"/>
          <w:szCs w:val="22"/>
          <w:rtl w:val="0"/>
        </w:rPr>
        <w:t xml:space="preserve">MUŽŮ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U15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ab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startují hráči roč. 2011 a mladší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NADREGIONÁLNÍ LIGA </w:t>
      </w:r>
      <w:r w:rsidDel="00000000" w:rsidR="00000000" w:rsidRPr="00000000">
        <w:rPr>
          <w:b w:val="1"/>
          <w:sz w:val="22"/>
          <w:szCs w:val="22"/>
          <w:rtl w:val="0"/>
        </w:rPr>
        <w:t xml:space="preserve">MUŽŮ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U14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ab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startují hráči roč. 2012 a mladší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</w:t>
        <w:tab/>
        <w:t xml:space="preserve">NADREGIONÁLNÍ LIGA </w:t>
      </w:r>
      <w:r w:rsidDel="00000000" w:rsidR="00000000" w:rsidRPr="00000000">
        <w:rPr>
          <w:b w:val="1"/>
          <w:sz w:val="22"/>
          <w:szCs w:val="22"/>
          <w:rtl w:val="0"/>
        </w:rPr>
        <w:t xml:space="preserve">ŽEN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U19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startují hráčky roč. 2007 a mladší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</w:t>
        <w:tab/>
        <w:t xml:space="preserve">NADREGIONÁLNÍ LIGA </w:t>
      </w:r>
      <w:r w:rsidDel="00000000" w:rsidR="00000000" w:rsidRPr="00000000">
        <w:rPr>
          <w:b w:val="1"/>
          <w:sz w:val="24"/>
          <w:szCs w:val="24"/>
          <w:rtl w:val="0"/>
        </w:rPr>
        <w:t xml:space="preserve">ŽEN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U17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startují hráčky roč. 2009 a mladší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</w:t>
        <w:tab/>
        <w:t xml:space="preserve">NADREGIONÁLNÍ LIGA </w:t>
      </w:r>
      <w:r w:rsidDel="00000000" w:rsidR="00000000" w:rsidRPr="00000000">
        <w:rPr>
          <w:b w:val="1"/>
          <w:sz w:val="24"/>
          <w:szCs w:val="24"/>
          <w:rtl w:val="0"/>
        </w:rPr>
        <w:t xml:space="preserve">ŽEN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U15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startují hráčky roč. 2011 a mladší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8.</w:t>
        <w:tab/>
        <w:t xml:space="preserve">NADREGIONÁLNÍ LIGA </w:t>
      </w:r>
      <w:r w:rsidDel="00000000" w:rsidR="00000000" w:rsidRPr="00000000">
        <w:rPr>
          <w:b w:val="1"/>
          <w:sz w:val="24"/>
          <w:szCs w:val="24"/>
          <w:rtl w:val="0"/>
        </w:rPr>
        <w:t xml:space="preserve">ŽEN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U14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startují hráčky roč. 2012 a mladší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rPr>
          <w:color w:val="00b05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00b05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 nadregionálním ligám, jejichž řízením bude pověřena STK ČBF – OVČ, budou dodatečně vyhlášeny Východočeské poháry s organizací jako v sezóně 2024/2025.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"/>
        </w:tabs>
        <w:spacing w:before="12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Článek Ib – Minižactvo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Tvorba soutěží minižactva bude odvislá od počtu přihlášených týmů do přeborů a do kvalifikací.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Článek II - Termíny zaslání přihlášky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rFonts w:ascii="Arial" w:cs="Arial" w:eastAsia="Arial" w:hAnsi="Arial"/>
          <w:strike w:val="1"/>
          <w:color w:val="000000"/>
          <w:sz w:val="16"/>
          <w:szCs w:val="1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Kluby vyplní elektronickou přihlášku klubu a družstva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do 9. června 2025.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Manuál k vyplnění přihlášek je uveřejněn na webu ČBF – OVČ.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Přihláška musí být řádně vyplněná.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Článek III – Valná  hromada a losování soutěží 2025 - 2026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uskuteční v pondělí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23. června 2025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od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16.30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hodin v kinosále Podnikatelského centra, Hradecká ul. 1151/9 v Hradci Králové.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Účast na losování soutěží je povinná pro jednoho fyzicky přítomného zástupce každého </w:t>
      </w:r>
      <w:r w:rsidDel="00000000" w:rsidR="00000000" w:rsidRPr="00000000">
        <w:rPr>
          <w:b w:val="1"/>
          <w:sz w:val="24"/>
          <w:szCs w:val="24"/>
          <w:rtl w:val="0"/>
        </w:rPr>
        <w:t xml:space="preserve">klubu zařazeného do soutěží ČBF - OVČ.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Nesplnění této podmínky bude trestáno pořádkovou pokutou ve výši 500 Kč.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Článek IV - Soutěže mládeže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Řídící orgán si vyhrazuje právo některou ze soutěží v případě malého počtu přihlášených družstev zrušit či v případě velkého zájmu některou soutěž upravit.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Článek V – Start zahraničních hráčů</w:t>
      </w:r>
    </w:p>
    <w:p w:rsidR="00000000" w:rsidDel="00000000" w:rsidP="00000000" w:rsidRDefault="00000000" w:rsidRPr="00000000" w14:paraId="0000004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Start zahraničních hráčů není v žádné soutěži ani kategorii omezen.</w:t>
      </w:r>
    </w:p>
    <w:p w:rsidR="00000000" w:rsidDel="00000000" w:rsidP="00000000" w:rsidRDefault="00000000" w:rsidRPr="00000000" w14:paraId="0000004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Článek VI - Podmínky pro zařazení družstev do soutěží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 pošle potvrzenou kopii převodního příkazu o úhradě členského příspěvku na účet ČBF -OVČ, který činí 2 000 Kč.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Za každé družstvo přihlášené do oblastní soutěže po elektronické přihlášce </w:t>
      </w:r>
      <w:r w:rsidDel="00000000" w:rsidR="00000000" w:rsidRPr="00000000">
        <w:rPr>
          <w:sz w:val="24"/>
          <w:szCs w:val="24"/>
          <w:rtl w:val="0"/>
        </w:rPr>
        <w:t xml:space="preserve">obdrží klub fakturu na úhradu 500 Kč.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Za  kvalifikací minižactva o MČR a poháry při NRL- přijde faktura s 0)</w:t>
      </w:r>
      <w:r w:rsidDel="00000000" w:rsidR="00000000" w:rsidRPr="00000000">
        <w:rPr>
          <w:sz w:val="24"/>
          <w:szCs w:val="24"/>
          <w:rtl w:val="0"/>
        </w:rPr>
        <w:t xml:space="preserve">. NRL se přihlašují přes ČBF a tam rovněž přijde po elektronické přihlášce faktura s uvedenou částkou.Uvedené příspěvky budou použity na úhradu nákladů spojených s řízením soutěží.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Úhradu proveďte na účet ČBF - OVČ, č. ú. 203285130/0600, v. s. = číslo klubu.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 musí mít vypořádány finanční náležitosti s ČBF a ČBF - OVČ, tj. poplatky za přestupy, hostování, licence a uhrazené pokuty za sezónu 2024/2025 a příspěvky do soutěží sezóny 2025/26. V případě, že tomu tak nebude nejpozději k datu losování soutěží, nebude žádné z družstev klubu do soutěží zařazeno.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Klub musí mít k dispozici tělocvičnu odpovídající pravidlům basketbalu a rozpisu soutěží.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Podmínky pro start družstev ve Východočeské lize mužů a žen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 těchto soutěžích je povoleno hrát na hřištích 28 x 15 metrů, případně 26 x 14 metrů.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Článek VII – Všeobecná podmínka pro přijetí do soutěží ČBF - OVČ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Všechny kluby přihlášené do soutěží řízených STK ČBF - OVČ musí uvést v přihlášce do soutěží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funkční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e-mailovou adresu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jejímž prostřednictvím bude výhradně prováděna veškerá písemná komunikace mezi STK ČBF - OVČ a klubem, pokud se nebude jednat z pohledu STK o mimořádně závažné informace, které budou zasílány výjimečně doporučenou poštou. Běžné spojení však bude prováděno výhradně e-mailem!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Hradci Králové dne 8. 5.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940"/>
        </w:tabs>
        <w:spacing w:before="12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STK ČBF - OVČ Hradec Králové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940"/>
        </w:tabs>
        <w:spacing w:before="12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Jan Procházka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Telefon:725 450 130;   e-mail: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basket.vco@volny.cz</w:t>
        </w:r>
      </w:hyperlink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    Internet: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http://www.volny.cz/basket.vco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Bank. spoj.: GE Capital Bank. č.ú.: 203285130/0600</w:t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sket.vco@volny.cz" TargetMode="External"/><Relationship Id="rId8" Type="http://schemas.openxmlformats.org/officeDocument/2006/relationships/hyperlink" Target="http://www.volny.cz/basket.v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0CvJTnLmlQaOMUGKglZ84bnlNg==">CgMxLjAyCGguZ2pkZ3hzOAByITFtVFVtNjlwZmpaSE1Hb25xVl9ZcVhWbHFKeWE3dmhjdg==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2025-05-03T12:37:00Z</dcterms:created>
  <dc:creator>basket</dc:creator>
</cp:coreProperties>
</file>